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27"/>
        <w:gridCol w:w="7695"/>
      </w:tblGrid>
      <w:tr w:rsidR="005336E4" w14:paraId="62617B91" w14:textId="77777777">
        <w:tc>
          <w:tcPr>
            <w:tcW w:w="0" w:type="auto"/>
            <w:gridSpan w:val="2"/>
          </w:tcPr>
          <w:p w14:paraId="2133FC44" w14:textId="77777777" w:rsidR="00A77B3E" w:rsidRDefault="00775F3E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2"/>
              </w:rPr>
              <w:t>: ARB-805507</w:t>
            </w:r>
          </w:p>
        </w:tc>
      </w:tr>
      <w:tr w:rsidR="005336E4" w14:paraId="74F1FB51" w14:textId="77777777">
        <w:tc>
          <w:tcPr>
            <w:tcW w:w="0" w:type="auto"/>
          </w:tcPr>
          <w:p w14:paraId="50CE52B9" w14:textId="5157BCEB" w:rsidR="00A77B3E" w:rsidRDefault="00775F3E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Revisjon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16487660" w14:textId="3D1F592A" w:rsidR="00A77B3E" w:rsidRDefault="00775F3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 w:rsidR="00553F55">
              <w:rPr>
                <w:rFonts w:ascii="Arial" w:eastAsia="Arial" w:hAnsi="Arial" w:cs="Arial"/>
                <w:color w:val="000000"/>
              </w:rPr>
              <w:t>5 (Omega 8)</w:t>
            </w:r>
          </w:p>
        </w:tc>
      </w:tr>
      <w:tr w:rsidR="005336E4" w14:paraId="76B75416" w14:textId="77777777">
        <w:tc>
          <w:tcPr>
            <w:tcW w:w="0" w:type="auto"/>
          </w:tcPr>
          <w:p w14:paraId="02434658" w14:textId="554B1988" w:rsidR="00A77B3E" w:rsidRDefault="00775F3E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Godkjent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69EE5171" w14:textId="4983F3EC" w:rsidR="00A77B3E" w:rsidRDefault="00553F5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06.05.2026</w:t>
            </w:r>
          </w:p>
        </w:tc>
      </w:tr>
      <w:tr w:rsidR="005336E4" w14:paraId="545AA747" w14:textId="77777777">
        <w:tc>
          <w:tcPr>
            <w:tcW w:w="0" w:type="auto"/>
          </w:tcPr>
          <w:p w14:paraId="7221C062" w14:textId="77777777" w:rsidR="00A77B3E" w:rsidRDefault="00775F3E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Godkjent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av:</w:t>
            </w:r>
          </w:p>
        </w:tc>
        <w:tc>
          <w:tcPr>
            <w:tcW w:w="0" w:type="auto"/>
          </w:tcPr>
          <w:p w14:paraId="13DE5B20" w14:textId="45CC6A64" w:rsidR="00A77B3E" w:rsidRDefault="00553F5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Hege Magnussen</w:t>
            </w:r>
          </w:p>
        </w:tc>
      </w:tr>
      <w:tr w:rsidR="005336E4" w:rsidRPr="00775F3E" w14:paraId="668D963C" w14:textId="77777777">
        <w:tc>
          <w:tcPr>
            <w:tcW w:w="0" w:type="auto"/>
          </w:tcPr>
          <w:p w14:paraId="34D021AA" w14:textId="77777777" w:rsidR="00A77B3E" w:rsidRDefault="00775F3E">
            <w:pPr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Navn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2FA84C8D" w14:textId="77777777" w:rsidR="00A77B3E" w:rsidRPr="00775F3E" w:rsidRDefault="00775F3E">
            <w:pPr>
              <w:rPr>
                <w:rFonts w:ascii="Arial" w:eastAsia="Arial" w:hAnsi="Arial" w:cs="Arial"/>
                <w:b/>
                <w:color w:val="000000"/>
                <w:lang w:val="nb-NO"/>
              </w:rPr>
            </w:pPr>
            <w:r w:rsidRPr="00775F3E">
              <w:rPr>
                <w:rFonts w:ascii="Arial" w:eastAsia="Arial" w:hAnsi="Arial" w:cs="Arial"/>
                <w:b/>
                <w:color w:val="000000"/>
                <w:lang w:val="nb-NO"/>
              </w:rPr>
              <w:t xml:space="preserve">SA-M17-611: Update Bane </w:t>
            </w:r>
            <w:proofErr w:type="spellStart"/>
            <w:r w:rsidRPr="00775F3E">
              <w:rPr>
                <w:rFonts w:ascii="Arial" w:eastAsia="Arial" w:hAnsi="Arial" w:cs="Arial"/>
                <w:b/>
                <w:color w:val="000000"/>
                <w:lang w:val="nb-NO"/>
              </w:rPr>
              <w:t>NOR’s</w:t>
            </w:r>
            <w:proofErr w:type="spellEnd"/>
            <w:r w:rsidRPr="00775F3E">
              <w:rPr>
                <w:rFonts w:ascii="Arial" w:eastAsia="Arial" w:hAnsi="Arial" w:cs="Arial"/>
                <w:b/>
                <w:color w:val="000000"/>
                <w:lang w:val="nb-NO"/>
              </w:rPr>
              <w:t xml:space="preserve"> RAMS </w:t>
            </w:r>
            <w:proofErr w:type="spellStart"/>
            <w:r w:rsidRPr="00775F3E">
              <w:rPr>
                <w:rFonts w:ascii="Arial" w:eastAsia="Arial" w:hAnsi="Arial" w:cs="Arial"/>
                <w:b/>
                <w:color w:val="000000"/>
                <w:lang w:val="nb-NO"/>
              </w:rPr>
              <w:t>Deliverables</w:t>
            </w:r>
            <w:proofErr w:type="spellEnd"/>
          </w:p>
        </w:tc>
      </w:tr>
    </w:tbl>
    <w:p w14:paraId="60C973E8" w14:textId="77777777" w:rsidR="00A77B3E" w:rsidRPr="00775F3E" w:rsidRDefault="00A77B3E">
      <w:pPr>
        <w:rPr>
          <w:rFonts w:ascii="Arial" w:eastAsia="Arial" w:hAnsi="Arial" w:cs="Arial"/>
          <w:color w:val="000000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2"/>
      </w:tblGrid>
      <w:tr w:rsidR="005336E4" w14:paraId="12DE3CAF" w14:textId="77777777">
        <w:tc>
          <w:tcPr>
            <w:tcW w:w="0" w:type="auto"/>
          </w:tcPr>
          <w:p w14:paraId="4E654A54" w14:textId="77777777" w:rsidR="00A77B3E" w:rsidRDefault="00775F3E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Prosedyre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2B706BA4" w14:textId="77777777" w:rsidR="00775F3E" w:rsidRDefault="00775F3E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5336E4" w:rsidRPr="00775F3E" w14:paraId="05634A6B" w14:textId="77777777">
        <w:tc>
          <w:tcPr>
            <w:tcW w:w="0" w:type="auto"/>
          </w:tcPr>
          <w:tbl>
            <w:tblPr>
              <w:tblW w:w="4840" w:type="pct"/>
              <w:tblCellSpacing w:w="0" w:type="dxa"/>
              <w:tblInd w:w="118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6520"/>
            </w:tblGrid>
            <w:tr w:rsidR="005336E4" w:rsidRPr="00553F55" w14:paraId="2BCF872F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top w:val="outset" w:sz="8" w:space="0" w:color="BFBFBF"/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shd w:val="clear" w:color="auto" w:fill="F6A8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CAD1B3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Category Task</w:t>
                  </w:r>
                </w:p>
              </w:tc>
              <w:tc>
                <w:tcPr>
                  <w:tcW w:w="3588" w:type="pct"/>
                  <w:tcBorders>
                    <w:top w:val="outset" w:sz="8" w:space="0" w:color="BFBFBF"/>
                    <w:bottom w:val="outset" w:sz="8" w:space="0" w:color="BFBFBF"/>
                    <w:right w:val="outset" w:sz="8" w:space="0" w:color="BFBFBF"/>
                  </w:tcBorders>
                  <w:shd w:val="clear" w:color="auto" w:fill="F6A8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DBAED8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Description</w:t>
                  </w:r>
                </w:p>
              </w:tc>
            </w:tr>
            <w:tr w:rsidR="005336E4" w:rsidRPr="00553F55" w14:paraId="257D1E77" w14:textId="77777777" w:rsidTr="00775F3E">
              <w:trPr>
                <w:trHeight w:val="300"/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1F36F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Task-ID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64CF9A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SA-M17-611</w:t>
                  </w:r>
                </w:p>
              </w:tc>
            </w:tr>
            <w:tr w:rsidR="005336E4" w:rsidRPr="00553F55" w14:paraId="36EE2427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674B3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Event that triggers the </w:t>
                  </w: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B7DD15" w14:textId="77777777" w:rsidR="005336E4" w:rsidRPr="00553F55" w:rsidRDefault="00775F3E">
                  <w:pPr>
                    <w:spacing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Update Bane NORs RAMS Deliverables is a continual task. </w:t>
                  </w:r>
                </w:p>
                <w:p w14:paraId="5EA9313D" w14:textId="77777777" w:rsidR="005336E4" w:rsidRPr="00553F55" w:rsidRDefault="00775F3E">
                  <w:pPr>
                    <w:spacing w:before="240"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In addition, this task should handle the following sudden events*:</w:t>
                  </w:r>
                </w:p>
                <w:p w14:paraId="1BD2DD5C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spacing w:before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553F55">
                    <w:rPr>
                      <w:rStyle w:val="fr-close-ul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planned</w:t>
                  </w:r>
                  <w:proofErr w:type="gramEnd"/>
                  <w:r w:rsidRPr="00553F55">
                    <w:rPr>
                      <w:rStyle w:val="fr-close-ul"/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engineering is not in line with current regulation/requirements.</w:t>
                  </w:r>
                </w:p>
                <w:p w14:paraId="0382D0FE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 scope change (e.g., simultaneous train movement on station)</w:t>
                  </w:r>
                </w:p>
                <w:p w14:paraId="4C984716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change in prerequisites</w:t>
                  </w:r>
                </w:p>
                <w:p w14:paraId="08EBF448" w14:textId="77777777" w:rsidR="005336E4" w:rsidRPr="00553F55" w:rsidRDefault="00775F3E">
                  <w:pPr>
                    <w:numPr>
                      <w:ilvl w:val="1"/>
                      <w:numId w:val="1"/>
                    </w:numPr>
                    <w:ind w:hanging="244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If a change in prerequisites requires a change in the Generic Application (GA), the change should be handled within the framework of the GA acceptance instruction (STY 605477)</w:t>
                  </w:r>
                </w:p>
                <w:p w14:paraId="5F07271A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a change in regulations that affect the </w:t>
                  </w: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project deliveries</w:t>
                  </w:r>
                </w:p>
                <w:p w14:paraId="3073EC15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 proposed</w:t>
                  </w:r>
                  <w:proofErr w:type="gram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changes in system design that might affect previous activities that entail changes or additions to the analyses already planned (e.g., remove a point at a station)</w:t>
                  </w:r>
                </w:p>
                <w:p w14:paraId="6A34C116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Bane NOR becomes aware of an undocumented hazard</w:t>
                  </w:r>
                </w:p>
                <w:p w14:paraId="04E05292" w14:textId="77777777" w:rsidR="005336E4" w:rsidRPr="00553F55" w:rsidRDefault="00775F3E">
                  <w:pPr>
                    <w:numPr>
                      <w:ilvl w:val="0"/>
                      <w:numId w:val="1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an acknowledgement of a need for a document review or other communication with Independent Safety Assessor (ISA), Assessment Body (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AsBo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 or Notified Body (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NoBo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  <w:p w14:paraId="2CCC5BE5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* A Sudden event is the occurrence of a circumstance or acknowledgement of something that requires a non-trivial response from Bane NOR.</w:t>
                  </w:r>
                </w:p>
              </w:tc>
            </w:tr>
            <w:tr w:rsidR="005336E4" w:rsidRPr="00553F55" w14:paraId="77B7228C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DBC57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 symbol in activity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5F3D16" w14:textId="77777777" w:rsidR="005336E4" w:rsidRPr="00553F55" w:rsidRDefault="00775F3E">
                  <w:pPr>
                    <w:spacing w:after="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 wp14:anchorId="51C4DE02" wp14:editId="0885C60D">
                        <wp:extent cx="2028825" cy="1541571"/>
                        <wp:effectExtent l="0" t="0" r="0" b="0"/>
                        <wp:docPr id="100001" name="Bild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8825" cy="15415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336E4" w:rsidRPr="00553F55" w14:paraId="3ABCE5CC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B53F7B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Task purpose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513DCF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Ensure compliance with the RAMS standards EN 50126 and EN 50129, and provide evidence that the system built is reliable, available, maintainable, and safe.</w:t>
                  </w:r>
                </w:p>
              </w:tc>
            </w:tr>
            <w:tr w:rsidR="005336E4" w:rsidRPr="00775F3E" w14:paraId="5F290721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89467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Input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F236B1" w14:textId="77777777" w:rsidR="005336E4" w:rsidRPr="00775F3E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For input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documents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for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this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see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‘Sjekkliste for dokumentplan ERTMS-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SA, byggeplan og produksjon’ (ARB-805371), filter for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-ID SA-M17-611.</w:t>
                  </w:r>
                </w:p>
              </w:tc>
            </w:tr>
            <w:tr w:rsidR="005336E4" w:rsidRPr="00553F55" w14:paraId="6BF7EAA2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036D3B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Resources needed to handle task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824E05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See ‘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’ (ARB-805371) for description of the required competence, filter for Task-ID SA-M17-611.</w:t>
                  </w:r>
                </w:p>
              </w:tc>
            </w:tr>
            <w:tr w:rsidR="005336E4" w:rsidRPr="00553F55" w14:paraId="75EEA58F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13A5F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Work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9092E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Update the RAMS plan</w:t>
                  </w:r>
                </w:p>
                <w:p w14:paraId="2FC20C2B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Update the Hazard and RAM log</w:t>
                  </w:r>
                </w:p>
                <w:p w14:paraId="42599B06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Update the SASC (SA- Safety Case)</w:t>
                  </w:r>
                </w:p>
                <w:p w14:paraId="029D0103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Consider the need to update the </w:t>
                  </w: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safety-related application conditions (SRAC)</w:t>
                  </w:r>
                </w:p>
                <w:p w14:paraId="5C3C7CAC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Consider the need for an impact analysis for sudden events.</w:t>
                  </w:r>
                </w:p>
                <w:p w14:paraId="1787AF40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Consider the need to return to RAMS phase for changes affecting system requirement, see SA-M17-520: Bane NOR Adjusts Design input after A3 milestone</w:t>
                  </w:r>
                </w:p>
                <w:p w14:paraId="4B5AEFC8" w14:textId="77777777" w:rsidR="005336E4" w:rsidRPr="00553F55" w:rsidRDefault="00775F3E">
                  <w:pPr>
                    <w:numPr>
                      <w:ilvl w:val="0"/>
                      <w:numId w:val="2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Provide proof of work done in this task (e.g., a document report from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ProArc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, a list of relevant documents found in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Saksrom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or other relevant information about the work)</w:t>
                  </w:r>
                </w:p>
                <w:p w14:paraId="7AADBB12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work listed above may or may not be related to deliverables from Siemens.</w:t>
                  </w:r>
                </w:p>
              </w:tc>
            </w:tr>
            <w:tr w:rsidR="005336E4" w:rsidRPr="00553F55" w14:paraId="30E6703B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52613F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Relevant documents for this task (governing, guiding, supporting or information)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69A94A" w14:textId="77777777" w:rsidR="005336E4" w:rsidRPr="00553F55" w:rsidRDefault="00775F3E">
                  <w:pPr>
                    <w:numPr>
                      <w:ilvl w:val="0"/>
                      <w:numId w:val="3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EN 50126: Railway Applications – The Specification and Demonstration of Reliability, Availability, Maintainability and Safety (RAMS)</w:t>
                  </w:r>
                </w:p>
                <w:p w14:paraId="4E90824E" w14:textId="77777777" w:rsidR="005336E4" w:rsidRPr="00553F55" w:rsidRDefault="00775F3E">
                  <w:pPr>
                    <w:numPr>
                      <w:ilvl w:val="0"/>
                      <w:numId w:val="3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EN 50129: Railway Applications – </w:t>
                  </w: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Communication,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and Processing Systems – Safety Related Electronic Systems for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</w:p>
                <w:p w14:paraId="18E3BF15" w14:textId="77777777" w:rsidR="005336E4" w:rsidRPr="00553F55" w:rsidRDefault="00775F3E">
                  <w:pPr>
                    <w:numPr>
                      <w:ilvl w:val="0"/>
                      <w:numId w:val="3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SIG general RAMS plan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(1000005562)</w:t>
                  </w:r>
                </w:p>
                <w:p w14:paraId="74264CD0" w14:textId="77777777" w:rsidR="005336E4" w:rsidRPr="00553F55" w:rsidRDefault="00775F3E">
                  <w:pPr>
                    <w:numPr>
                      <w:ilvl w:val="0"/>
                      <w:numId w:val="3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Program level RAMS plan (1000000424)</w:t>
                  </w:r>
                </w:p>
                <w:p w14:paraId="7C5DACA3" w14:textId="77777777" w:rsidR="005336E4" w:rsidRPr="00553F55" w:rsidRDefault="00775F3E">
                  <w:pPr>
                    <w:numPr>
                      <w:ilvl w:val="0"/>
                      <w:numId w:val="3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Process requirements</w:t>
                  </w:r>
                </w:p>
                <w:p w14:paraId="30B4EAC4" w14:textId="77777777" w:rsidR="005336E4" w:rsidRPr="00775F3E" w:rsidRDefault="00775F3E">
                  <w:pPr>
                    <w:numPr>
                      <w:ilvl w:val="1"/>
                      <w:numId w:val="3"/>
                    </w:numPr>
                    <w:ind w:hanging="244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Felles mal for avvikslogg (ARB-802591)</w:t>
                  </w:r>
                </w:p>
                <w:p w14:paraId="279F3D4B" w14:textId="77777777" w:rsidR="005336E4" w:rsidRPr="00775F3E" w:rsidRDefault="00775F3E">
                  <w:pPr>
                    <w:numPr>
                      <w:ilvl w:val="1"/>
                      <w:numId w:val="3"/>
                    </w:numPr>
                    <w:ind w:hanging="244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Instruks for bruk av felles mal for avvikslogg signal (ARB-802590)</w:t>
                  </w:r>
                </w:p>
                <w:p w14:paraId="22FF22CA" w14:textId="77777777" w:rsidR="005336E4" w:rsidRPr="00553F55" w:rsidRDefault="00775F3E">
                  <w:pPr>
                    <w:numPr>
                      <w:ilvl w:val="0"/>
                      <w:numId w:val="3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ERTMS -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 - Construction plan process, Proof of work - template (ARB-805518)</w:t>
                  </w:r>
                </w:p>
              </w:tc>
            </w:tr>
            <w:tr w:rsidR="005336E4" w:rsidRPr="00775F3E" w14:paraId="477E40F4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6C60E7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Output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CE2CC0" w14:textId="77777777" w:rsidR="005336E4" w:rsidRPr="00775F3E" w:rsidRDefault="00775F3E">
                  <w:pPr>
                    <w:numPr>
                      <w:ilvl w:val="0"/>
                      <w:numId w:val="4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Documents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from input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with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updated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status as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described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in ‘Sjekkliste for dokumentplan </w:t>
                  </w:r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ERTMS-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SA, byggeplan og produksjon’ (ARB-805371), filter for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-ID SA-M17-611</w:t>
                  </w:r>
                </w:p>
                <w:p w14:paraId="63978961" w14:textId="77777777" w:rsidR="005336E4" w:rsidRPr="00775F3E" w:rsidRDefault="00775F3E">
                  <w:pPr>
                    <w:numPr>
                      <w:ilvl w:val="0"/>
                      <w:numId w:val="4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Any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new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documents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made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in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this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,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see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output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only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in ‘Sjekkliste for dokumentplan ERTMS-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SA, byggeplan og produksjon’ (ARB-805371), filter for </w:t>
                  </w:r>
                  <w:proofErr w:type="spellStart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Task</w:t>
                  </w:r>
                  <w:proofErr w:type="spellEnd"/>
                  <w:r w:rsidRPr="00775F3E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-ID SA-M17-611</w:t>
                  </w:r>
                </w:p>
              </w:tc>
            </w:tr>
            <w:tr w:rsidR="005336E4" w:rsidRPr="00553F55" w14:paraId="0A67A750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EAE00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General business rules for the task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B61C46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N/A</w:t>
                  </w:r>
                </w:p>
              </w:tc>
            </w:tr>
            <w:tr w:rsidR="005336E4" w:rsidRPr="00553F55" w14:paraId="0902657B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A6188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Spin-off task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C8475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SA-M17-520: Bane NOR Adjusts Design input after A3 milestone (if needed)</w:t>
                  </w:r>
                </w:p>
              </w:tc>
            </w:tr>
            <w:tr w:rsidR="005336E4" w:rsidRPr="00553F55" w14:paraId="146F4F94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BE584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Quality control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0DDE2" w14:textId="77777777" w:rsidR="005336E4" w:rsidRPr="00553F55" w:rsidRDefault="00775F3E">
                  <w:pPr>
                    <w:numPr>
                      <w:ilvl w:val="0"/>
                      <w:numId w:val="5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Check that the documents are archived with the correct codes for proof of work purposes. See "How </w:t>
                  </w: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to create a document report from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ProArc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 (ARB-805520)</w:t>
                  </w:r>
                </w:p>
                <w:p w14:paraId="3B6CF447" w14:textId="77777777" w:rsidR="005336E4" w:rsidRPr="00553F55" w:rsidRDefault="00775F3E">
                  <w:pPr>
                    <w:numPr>
                      <w:ilvl w:val="0"/>
                      <w:numId w:val="5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Check that the involved recourses fulfil the competence requirements described in "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 (ARB-805371)</w:t>
                  </w:r>
                </w:p>
                <w:p w14:paraId="5DE42514" w14:textId="77777777" w:rsidR="005336E4" w:rsidRPr="00553F55" w:rsidRDefault="00775F3E">
                  <w:pPr>
                    <w:numPr>
                      <w:ilvl w:val="0"/>
                      <w:numId w:val="5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Archive the proof of work report</w:t>
                  </w:r>
                </w:p>
              </w:tc>
            </w:tr>
            <w:tr w:rsidR="005336E4" w:rsidRPr="00553F55" w14:paraId="26E7E602" w14:textId="77777777" w:rsidTr="00775F3E">
              <w:trPr>
                <w:tblCellSpacing w:w="0" w:type="dxa"/>
              </w:trPr>
              <w:tc>
                <w:tcPr>
                  <w:tcW w:w="1412" w:type="pct"/>
                  <w:tcBorders>
                    <w:left w:val="outset" w:sz="8" w:space="0" w:color="BFBFBF"/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4C960B" w14:textId="77777777" w:rsidR="005336E4" w:rsidRPr="00553F55" w:rsidRDefault="00775F3E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lastRenderedPageBreak/>
                    <w:t>Task completion</w:t>
                  </w:r>
                </w:p>
              </w:tc>
              <w:tc>
                <w:tcPr>
                  <w:tcW w:w="3588" w:type="pct"/>
                  <w:tcBorders>
                    <w:bottom w:val="outset" w:sz="8" w:space="0" w:color="BFBFBF"/>
                    <w:right w:val="outset" w:sz="8" w:space="0" w:color="BFBFB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4DD17" w14:textId="77777777" w:rsidR="005336E4" w:rsidRPr="00553F55" w:rsidRDefault="00775F3E">
                  <w:pPr>
                    <w:spacing w:after="24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task may only be considered complete if all the following are true:</w:t>
                  </w:r>
                </w:p>
                <w:p w14:paraId="7742A4ED" w14:textId="77777777" w:rsidR="005336E4" w:rsidRPr="00553F55" w:rsidRDefault="00775F3E">
                  <w:pPr>
                    <w:numPr>
                      <w:ilvl w:val="0"/>
                      <w:numId w:val="6"/>
                    </w:numPr>
                    <w:spacing w:before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All the documents from input have been accepted as fit for purpose, see "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’ (ARB-805371)”  </w:t>
                  </w:r>
                </w:p>
                <w:p w14:paraId="52BE15AD" w14:textId="77777777" w:rsidR="005336E4" w:rsidRPr="00553F55" w:rsidRDefault="00775F3E">
                  <w:pPr>
                    <w:numPr>
                      <w:ilvl w:val="0"/>
                      <w:numId w:val="6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Any new documents made in this task, see output only in ‘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Sjekkliste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for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dokumentplan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ERTMS-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Signalling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SA,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byggeplan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og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produksjon</w:t>
                  </w:r>
                  <w:proofErr w:type="spellEnd"/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’ (ARB-805371) have the appropriate status</w:t>
                  </w:r>
                </w:p>
                <w:p w14:paraId="6152782B" w14:textId="77777777" w:rsidR="005336E4" w:rsidRPr="00553F55" w:rsidRDefault="00775F3E">
                  <w:pPr>
                    <w:numPr>
                      <w:ilvl w:val="0"/>
                      <w:numId w:val="6"/>
                    </w:numPr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quality control has been completed</w:t>
                  </w:r>
                </w:p>
                <w:p w14:paraId="33D90029" w14:textId="77777777" w:rsidR="005336E4" w:rsidRPr="00553F55" w:rsidRDefault="00775F3E">
                  <w:pPr>
                    <w:numPr>
                      <w:ilvl w:val="0"/>
                      <w:numId w:val="6"/>
                    </w:numPr>
                    <w:spacing w:after="240"/>
                    <w:ind w:hanging="21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553F5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The proof of work has been archived</w:t>
                  </w:r>
                </w:p>
              </w:tc>
            </w:tr>
          </w:tbl>
          <w:p w14:paraId="5C4CB25C" w14:textId="1AF8D6FC" w:rsidR="00A77B3E" w:rsidRPr="00775F3E" w:rsidRDefault="00775F3E" w:rsidP="00775F3E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Meld </w:t>
            </w:r>
            <w:r w:rsidRPr="00775F3E">
              <w:rPr>
                <w:rFonts w:ascii="Arial" w:eastAsia="Arial" w:hAnsi="Arial" w:cs="Arial"/>
                <w:sz w:val="20"/>
                <w:szCs w:val="20"/>
                <w:lang w:val="nb-NO"/>
              </w:rPr>
              <w:t xml:space="preserve">inn forslag til forbedringer til e-post adresse: </w:t>
            </w:r>
            <w:hyperlink r:id="rId8" w:history="1">
              <w:r w:rsidRPr="00756C56">
                <w:rPr>
                  <w:rStyle w:val="Hyperkobling"/>
                  <w:rFonts w:ascii="Arial" w:eastAsia="Arial" w:hAnsi="Arial" w:cs="Arial"/>
                  <w:sz w:val="20"/>
                  <w:szCs w:val="20"/>
                  <w:lang w:val="nb-NO"/>
                </w:rPr>
                <w:t>felles.ertms-sty@banenor.no</w:t>
              </w:r>
            </w:hyperlink>
          </w:p>
        </w:tc>
      </w:tr>
    </w:tbl>
    <w:p w14:paraId="5CD233AF" w14:textId="6713152A" w:rsidR="00A77B3E" w:rsidRPr="00775F3E" w:rsidRDefault="00A77B3E">
      <w:pPr>
        <w:rPr>
          <w:rFonts w:ascii="Arial" w:eastAsia="Arial" w:hAnsi="Arial" w:cs="Arial"/>
          <w:b/>
          <w:color w:val="000000"/>
          <w:sz w:val="28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7110"/>
        <w:gridCol w:w="1517"/>
      </w:tblGrid>
      <w:tr w:rsidR="005336E4" w14:paraId="5A5F2E34" w14:textId="77777777">
        <w:tc>
          <w:tcPr>
            <w:tcW w:w="0" w:type="auto"/>
            <w:gridSpan w:val="3"/>
          </w:tcPr>
          <w:p w14:paraId="0987608B" w14:textId="77777777" w:rsidR="00A77B3E" w:rsidRDefault="00775F3E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Sjekkpunkter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765FF5A2" w14:textId="77777777" w:rsidR="00775F3E" w:rsidRDefault="00775F3E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5336E4" w14:paraId="2EB226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07C5F87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0E698155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  <w:proofErr w:type="spellEnd"/>
          </w:p>
        </w:tc>
        <w:tc>
          <w:tcPr>
            <w:tcW w:w="0" w:type="auto"/>
          </w:tcPr>
          <w:p w14:paraId="009351B4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Kommentarer</w:t>
            </w:r>
            <w:proofErr w:type="spellEnd"/>
          </w:p>
        </w:tc>
      </w:tr>
      <w:tr w:rsidR="005336E4" w14:paraId="3A4C26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37175FD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14:paraId="32C80DA4" w14:textId="298F6008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Check ‘checked’ to lock the checklist so that it does not update with new master data. This only applies if Omega 365 is 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used.</w:t>
            </w:r>
          </w:p>
          <w:p w14:paraId="3FC01A8B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47C70D0A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5BA6A7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6617B9E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14:paraId="34D02C20" w14:textId="7C63DAD6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This task has been completed.</w:t>
            </w:r>
          </w:p>
          <w:p w14:paraId="3139854B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06BB5488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3DFD42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3718EB0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14:paraId="567BAF1B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Work</w:t>
            </w:r>
          </w:p>
        </w:tc>
        <w:tc>
          <w:tcPr>
            <w:tcW w:w="0" w:type="auto"/>
          </w:tcPr>
          <w:p w14:paraId="61F98F59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202FF8B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7F82A15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002,01</w:t>
            </w:r>
          </w:p>
        </w:tc>
        <w:tc>
          <w:tcPr>
            <w:tcW w:w="0" w:type="auto"/>
          </w:tcPr>
          <w:p w14:paraId="4CA98107" w14:textId="1DCF2BF8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Update the RAMS plan</w:t>
            </w:r>
          </w:p>
          <w:p w14:paraId="1DC7BF57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13041F43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6C96627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B65B190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002,02</w:t>
            </w:r>
          </w:p>
        </w:tc>
        <w:tc>
          <w:tcPr>
            <w:tcW w:w="0" w:type="auto"/>
          </w:tcPr>
          <w:p w14:paraId="3759D1C8" w14:textId="2FD6960C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Update the Hazard and RAM log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BD1B1DD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06A1145A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4C30C43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04D2C2D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002,03</w:t>
            </w:r>
          </w:p>
        </w:tc>
        <w:tc>
          <w:tcPr>
            <w:tcW w:w="0" w:type="auto"/>
          </w:tcPr>
          <w:p w14:paraId="0BA4A161" w14:textId="564712BD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Update the SASC (SA- Safety Case)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5CFB059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4BAD2351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322273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5E4AAD5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002,04</w:t>
            </w:r>
          </w:p>
        </w:tc>
        <w:tc>
          <w:tcPr>
            <w:tcW w:w="0" w:type="auto"/>
          </w:tcPr>
          <w:p w14:paraId="307A64FA" w14:textId="7FA6C854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 the need to update the safety-related application conditions (SRAC)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62809C1E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7AF207CE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7D0080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EA3C3DC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002,05</w:t>
            </w:r>
          </w:p>
        </w:tc>
        <w:tc>
          <w:tcPr>
            <w:tcW w:w="0" w:type="auto"/>
          </w:tcPr>
          <w:p w14:paraId="1B9DB37A" w14:textId="3C603F65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 the need for an impact analysis for sudden events.</w:t>
            </w:r>
          </w:p>
          <w:p w14:paraId="0BFB202C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3C0DEB16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4D6AE5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7427912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002,06</w:t>
            </w:r>
          </w:p>
        </w:tc>
        <w:tc>
          <w:tcPr>
            <w:tcW w:w="0" w:type="auto"/>
          </w:tcPr>
          <w:p w14:paraId="6C2B73E3" w14:textId="536CC95A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 the need to return to RAMS phase for changes affecting system requirement, see SA-M17-520: Bane NOR Adjusts Design input after A3 milestone</w:t>
            </w:r>
          </w:p>
          <w:p w14:paraId="5A09CF30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455E4ADD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3921E7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8FC5B41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002,08</w:t>
            </w:r>
          </w:p>
        </w:tc>
        <w:tc>
          <w:tcPr>
            <w:tcW w:w="0" w:type="auto"/>
          </w:tcPr>
          <w:p w14:paraId="24458D0E" w14:textId="0F755C5D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Provide proof of work done in this task (e.g., a document report from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ProArc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a list of relevant documents found in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Saksrom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or other relevant information about the work)</w:t>
            </w:r>
          </w:p>
          <w:p w14:paraId="1B410DA8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29B5A905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3A42A3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4ACAD4F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14:paraId="4F81A51C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Quality control</w:t>
            </w:r>
          </w:p>
        </w:tc>
        <w:tc>
          <w:tcPr>
            <w:tcW w:w="0" w:type="auto"/>
          </w:tcPr>
          <w:p w14:paraId="3BA81537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5336E4" w14:paraId="1812A4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99A05EA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003,01</w:t>
            </w:r>
          </w:p>
        </w:tc>
        <w:tc>
          <w:tcPr>
            <w:tcW w:w="0" w:type="auto"/>
          </w:tcPr>
          <w:p w14:paraId="14E1B628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Check that the documents are archived with the required status found in the ‘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Sjekkliste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dokumentplan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ERTMS-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Signalling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SA,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byggeplan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og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produksjon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’ (ARB-805371) for proof of work purposes. </w:t>
            </w:r>
          </w:p>
          <w:p w14:paraId="3215CF55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- See "How to create a document report from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ProArc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" (ARB-805520)</w:t>
            </w:r>
          </w:p>
          <w:p w14:paraId="09BFCF91" w14:textId="57542AEA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Check that the </w:t>
            </w:r>
            <w:r w:rsidR="00553F55"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re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553F55"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ources involved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fulfil the competence requirements described in "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Sjekkliste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dokumentplan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ERTMS-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Signalling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SA,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byggeplan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og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produksjon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" (ARB-805371)</w:t>
            </w:r>
          </w:p>
          <w:p w14:paraId="1E8A9F6E" w14:textId="2AE8B0DC" w:rsidR="00A77B3E" w:rsidRPr="00553F55" w:rsidRDefault="00775F3E" w:rsidP="00553F5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Archive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proof of work report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  <w:p w14:paraId="471309D0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☐</w:t>
            </w: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>Sjekket</w:t>
            </w:r>
            <w:proofErr w:type="spellEnd"/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☐ N/A</w:t>
            </w:r>
          </w:p>
        </w:tc>
        <w:tc>
          <w:tcPr>
            <w:tcW w:w="0" w:type="auto"/>
          </w:tcPr>
          <w:p w14:paraId="406C5C03" w14:textId="77777777" w:rsidR="00A77B3E" w:rsidRPr="00553F55" w:rsidRDefault="00775F3E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</w:p>
        </w:tc>
      </w:tr>
    </w:tbl>
    <w:p w14:paraId="1E45370E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2"/>
        <w:gridCol w:w="8490"/>
      </w:tblGrid>
      <w:tr w:rsidR="005336E4" w14:paraId="08B23181" w14:textId="77777777">
        <w:tc>
          <w:tcPr>
            <w:tcW w:w="0" w:type="auto"/>
            <w:gridSpan w:val="2"/>
          </w:tcPr>
          <w:p w14:paraId="52CB1D3D" w14:textId="77777777" w:rsidR="00A77B3E" w:rsidRDefault="00775F3E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Roller &amp;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Ansvarlige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605DC743" w14:textId="77777777" w:rsidR="00775F3E" w:rsidRDefault="00775F3E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5336E4" w:rsidRPr="00775F3E" w14:paraId="27ABCDC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721E560" w14:textId="77777777" w:rsidR="00A77B3E" w:rsidRPr="00553F55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Sekv</w:t>
            </w:r>
            <w:proofErr w:type="spellEnd"/>
            <w:r w:rsidRPr="00553F5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A69609A" w14:textId="77777777" w:rsidR="00A77B3E" w:rsidRPr="00775F3E" w:rsidRDefault="00775F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Beskrivelse (Rolle, </w:t>
            </w:r>
            <w:r w:rsidRPr="00775F3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Ekspertise, </w:t>
            </w:r>
            <w:proofErr w:type="spellStart"/>
            <w:r w:rsidRPr="00775F3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Ansv.kode</w:t>
            </w:r>
            <w:proofErr w:type="spellEnd"/>
            <w:r w:rsidRPr="00775F3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, Skal signere)</w:t>
            </w:r>
          </w:p>
        </w:tc>
      </w:tr>
      <w:tr w:rsidR="005336E4" w:rsidRPr="00775F3E" w14:paraId="350915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50269B2" w14:textId="77777777" w:rsidR="00A77B3E" w:rsidRPr="00553F55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89D84B1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RAMS - Endringstilgang - ENT/BN</w:t>
            </w:r>
          </w:p>
          <w:p w14:paraId="5DF84886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19032ECC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2A271417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383A70E0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Utførende</w:t>
            </w:r>
          </w:p>
        </w:tc>
      </w:tr>
      <w:tr w:rsidR="005336E4" w:rsidRPr="00775F3E" w14:paraId="1F88BC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899C7D6" w14:textId="77777777" w:rsidR="00A77B3E" w:rsidRPr="00553F55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E9427D1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RAMS - Endringstilgang - ENT/BN</w:t>
            </w:r>
          </w:p>
          <w:p w14:paraId="14C87D48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P7 - SIKKERHETSBEVIS</w:t>
            </w:r>
          </w:p>
          <w:p w14:paraId="6A7AEC79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08CEDC71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02EB7F8B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Utførende</w:t>
            </w:r>
          </w:p>
        </w:tc>
      </w:tr>
      <w:tr w:rsidR="005336E4" w:rsidRPr="00775F3E" w14:paraId="346F04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BB765BD" w14:textId="77777777" w:rsidR="00A77B3E" w:rsidRPr="00553F55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5C6EAB0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RAMS - Endringstilgang - ENT/BN</w:t>
            </w:r>
          </w:p>
          <w:p w14:paraId="5B263269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6368C321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4512B2C9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7961B523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5336E4" w:rsidRPr="00775F3E" w14:paraId="170C57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1FAC515" w14:textId="77777777" w:rsidR="00A77B3E" w:rsidRPr="00553F55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C677B1D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RAMS - Endringstilgang - ENT/BN</w:t>
            </w:r>
          </w:p>
          <w:p w14:paraId="18EAE220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P7 - SIKKERHETSBEVIS</w:t>
            </w:r>
          </w:p>
          <w:p w14:paraId="05F1B042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24038428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35F1C481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5336E4" w:rsidRPr="00775F3E" w14:paraId="17B5A9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F8FB7F2" w14:textId="77777777" w:rsidR="00A77B3E" w:rsidRPr="00553F55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7908C2A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Signal - Prosjekteringsleder - ENT/BN</w:t>
            </w:r>
          </w:p>
          <w:p w14:paraId="5F5E0B83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PL1 - PROSJEKTERINGSLEDELSE</w:t>
            </w:r>
          </w:p>
          <w:p w14:paraId="35EC7BC7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4C555D4E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Utførende</w:t>
            </w:r>
          </w:p>
          <w:p w14:paraId="01E95547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Utførende</w:t>
            </w:r>
          </w:p>
          <w:p w14:paraId="6F793365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Skal signere</w:t>
            </w:r>
          </w:p>
        </w:tc>
      </w:tr>
      <w:tr w:rsidR="005336E4" w:rsidRPr="00775F3E" w14:paraId="454744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F26E029" w14:textId="77777777" w:rsidR="00A77B3E" w:rsidRPr="00553F55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553F5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1725812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proofErr w:type="spellStart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: Signal - Prosjekteringsleder - ENT/BN</w:t>
            </w:r>
          </w:p>
          <w:p w14:paraId="1AA94F7B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Ekspertise: PL1 - PROSJEKTERINGSLEDELSE</w:t>
            </w:r>
          </w:p>
          <w:p w14:paraId="6C5AEA37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76D81EB9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5C1FA69A" w14:textId="77777777" w:rsidR="00A77B3E" w:rsidRPr="00775F3E" w:rsidRDefault="00775F3E">
            <w:pPr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</w:pPr>
            <w:r w:rsidRPr="00775F3E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</w:tbl>
    <w:p w14:paraId="5A1AD0B0" w14:textId="77777777" w:rsidR="00A77B3E" w:rsidRPr="00775F3E" w:rsidRDefault="00A77B3E">
      <w:pPr>
        <w:rPr>
          <w:rFonts w:ascii="Arial" w:eastAsia="Arial" w:hAnsi="Arial" w:cs="Arial"/>
          <w:b/>
          <w:color w:val="000000"/>
          <w:sz w:val="20"/>
          <w:szCs w:val="20"/>
          <w:lang w:val="nb-NO"/>
        </w:rPr>
      </w:pPr>
    </w:p>
    <w:sectPr w:rsidR="00A77B3E" w:rsidRPr="00775F3E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5442" w14:textId="77777777" w:rsidR="00BF361B" w:rsidRDefault="00BF361B">
      <w:r>
        <w:separator/>
      </w:r>
    </w:p>
  </w:endnote>
  <w:endnote w:type="continuationSeparator" w:id="0">
    <w:p w14:paraId="39C29C76" w14:textId="77777777" w:rsidR="00BF361B" w:rsidRDefault="00BF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4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3"/>
      <w:gridCol w:w="2822"/>
      <w:gridCol w:w="1881"/>
    </w:tblGrid>
    <w:tr w:rsidR="005336E4" w14:paraId="3A2BFE37" w14:textId="77777777">
      <w:tc>
        <w:tcPr>
          <w:tcW w:w="2500" w:type="pct"/>
          <w:noWrap/>
          <w:vAlign w:val="center"/>
        </w:tcPr>
        <w:p w14:paraId="0CF7AB2A" w14:textId="240E10E5" w:rsidR="005336E4" w:rsidRPr="00775F3E" w:rsidRDefault="005336E4">
          <w:pPr>
            <w:rPr>
              <w:sz w:val="20"/>
              <w:lang w:val="nb-NO"/>
            </w:rPr>
          </w:pPr>
        </w:p>
      </w:tc>
      <w:tc>
        <w:tcPr>
          <w:tcW w:w="1500" w:type="pct"/>
          <w:noWrap/>
          <w:vAlign w:val="center"/>
        </w:tcPr>
        <w:p w14:paraId="146E332B" w14:textId="4AAAE3E1" w:rsidR="005336E4" w:rsidRDefault="005336E4">
          <w:pPr>
            <w:jc w:val="right"/>
            <w:rPr>
              <w:sz w:val="20"/>
            </w:rPr>
          </w:pPr>
        </w:p>
      </w:tc>
      <w:tc>
        <w:tcPr>
          <w:tcW w:w="1000" w:type="pct"/>
          <w:noWrap/>
          <w:vAlign w:val="center"/>
        </w:tcPr>
        <w:p w14:paraId="62ADA1FB" w14:textId="77777777" w:rsidR="005336E4" w:rsidRDefault="00775F3E">
          <w:pPr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553F5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53F55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44C44A43" w14:textId="77777777" w:rsidR="005336E4" w:rsidRDefault="005336E4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CF4A" w14:textId="77777777" w:rsidR="00BF361B" w:rsidRDefault="00BF361B">
      <w:r>
        <w:separator/>
      </w:r>
    </w:p>
  </w:footnote>
  <w:footnote w:type="continuationSeparator" w:id="0">
    <w:p w14:paraId="16C0DA4F" w14:textId="77777777" w:rsidR="00BF361B" w:rsidRDefault="00BF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C2A3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74DC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A2F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2E0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AA83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903C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E8AC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2AAD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444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6E05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068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3C4B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5253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BE21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4C9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74FA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EED2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148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5CE1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7238C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8669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8AB7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D0EB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9A17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C076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3E3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C88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A72F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EEA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1E47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BE2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928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5C5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3A25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205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7AB1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A404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649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E6D9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2867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6EC8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3074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A85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26D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9485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6808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EAF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CB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234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60D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463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825A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88D9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20FC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70489907">
    <w:abstractNumId w:val="0"/>
  </w:num>
  <w:num w:numId="2" w16cid:durableId="1859153005">
    <w:abstractNumId w:val="1"/>
  </w:num>
  <w:num w:numId="3" w16cid:durableId="781656192">
    <w:abstractNumId w:val="2"/>
  </w:num>
  <w:num w:numId="4" w16cid:durableId="763889191">
    <w:abstractNumId w:val="3"/>
  </w:num>
  <w:num w:numId="5" w16cid:durableId="1549804872">
    <w:abstractNumId w:val="4"/>
  </w:num>
  <w:num w:numId="6" w16cid:durableId="831068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51103"/>
    <w:rsid w:val="005336E4"/>
    <w:rsid w:val="00553F55"/>
    <w:rsid w:val="0069113B"/>
    <w:rsid w:val="00775F3E"/>
    <w:rsid w:val="00843C21"/>
    <w:rsid w:val="00A77B3E"/>
    <w:rsid w:val="00BF361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EF735"/>
  <w15:docId w15:val="{65B5FEC8-47DA-4ABD-836A-72783A8C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fr-close-ul">
    <w:name w:val="fr-close-ul"/>
    <w:basedOn w:val="Standardskriftforavsnitt"/>
  </w:style>
  <w:style w:type="paragraph" w:styleId="Revisjon">
    <w:name w:val="Revision"/>
    <w:hidden/>
    <w:uiPriority w:val="99"/>
    <w:semiHidden/>
    <w:rsid w:val="00553F55"/>
    <w:rPr>
      <w:sz w:val="24"/>
      <w:szCs w:val="24"/>
    </w:rPr>
  </w:style>
  <w:style w:type="paragraph" w:styleId="Bunntekst">
    <w:name w:val="footer"/>
    <w:basedOn w:val="Normal"/>
    <w:link w:val="BunntekstTegn"/>
    <w:rsid w:val="00553F5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53F55"/>
    <w:rPr>
      <w:sz w:val="24"/>
      <w:szCs w:val="24"/>
    </w:rPr>
  </w:style>
  <w:style w:type="character" w:styleId="Hyperkobling">
    <w:name w:val="Hyperlink"/>
    <w:basedOn w:val="Standardskriftforavsnitt"/>
    <w:rsid w:val="00775F3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5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es.ertms-sty@banenor.no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 xsi:nil="true"/>
    <dokumenteier xmlns="732391b8-43f6-4bb1-bde3-56b95ab0de03">
      <UserInfo>
        <DisplayName>Magnussen Hege</DisplayName>
        <AccountId>1113</AccountId>
        <AccountType/>
      </UserInfo>
    </dokumenteier>
    <proarcUnderenhet_besk xmlns="732391b8-43f6-4bb1-bde3-56b95ab0de03">ERTMS Teknologi og arkitektur</proarcUnderenhet_besk>
    <proarcStatus xmlns="732391b8-43f6-4bb1-bde3-56b95ab0de03">GODKJENT</proarcStatus>
    <proarcDocumentType xmlns="732391b8-43f6-4bb1-bde3-56b95ab0de03">Arbeidsbeskrivelse</proarcDocumentType>
    <Revisjonskommentar xmlns="732391b8-43f6-4bb1-bde3-56b95ab0de03" xsi:nil="true"/>
    <proarcTitle xmlns="732391b8-43f6-4bb1-bde3-56b95ab0de03">SA-M17-611: Update Bane NOR’s RAMS Deliverables</proarcTitle>
    <proarcGyldigFra xmlns="732391b8-43f6-4bb1-bde3-56b95ab0de03">2026-05-05T22:00:00+00:00</proarcGyldigFra>
    <dokumentansvarlig xmlns="732391b8-43f6-4bb1-bde3-56b95ab0de03">
      <UserInfo>
        <DisplayName>Hansen Hedvik Louise</DisplayName>
        <AccountId>1876</AccountId>
        <AccountType/>
      </UserInfo>
    </dokumentansvarlig>
    <proarcKategori xmlns="732391b8-43f6-4bb1-bde3-56b95ab0de03">Arbeidsprosessdokumenter</proarcKategori>
    <proarcParent xmlns="732391b8-43f6-4bb1-bde3-56b95ab0de03" xsi:nil="true"/>
    <proarcDokansvar xmlns="732391b8-43f6-4bb1-bde3-56b95ab0de03">HANHED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Hansen, Hedvik Louise</STYRING_ANSBESK>
    <proarcBrukerid xmlns="732391b8-43f6-4bb1-bde3-56b95ab0de03">MAGHEG</proarcBrukerid>
    <proarcApprovedDate xmlns="732391b8-43f6-4bb1-bde3-56b95ab0de03">2026-05-06T07:33:57+00:00</proarcApprovedDate>
    <NyKonsernstandardType xmlns="732391b8-43f6-4bb1-bde3-56b95ab0de03" xsi:nil="true"/>
    <proarcDocumentId xmlns="732391b8-43f6-4bb1-bde3-56b95ab0de03">ARB-805507</proarcDocumentId>
    <STYRING_GODKJ_BESK xmlns="732391b8-43f6-4bb1-bde3-56b95ab0de03">Magnussen, Hege</STYRING_GODKJ_BESK>
    <proarcDocumentRevision xmlns="732391b8-43f6-4bb1-bde3-56b95ab0de03">005</proarcDocumentRevision>
    <Utgatt xmlns="732391b8-43f6-4bb1-bde3-56b95ab0de03">false</Utgatt>
    <proarcMappedDokType xmlns="732391b8-43f6-4bb1-bde3-56b95ab0de03" xsi:nil="true"/>
  </documentManagement>
</p:properties>
</file>

<file path=customXml/itemProps1.xml><?xml version="1.0" encoding="utf-8"?>
<ds:datastoreItem xmlns:ds="http://schemas.openxmlformats.org/officeDocument/2006/customXml" ds:itemID="{C6AF24B6-B82B-47EA-BF4E-C26050241736}"/>
</file>

<file path=customXml/itemProps2.xml><?xml version="1.0" encoding="utf-8"?>
<ds:datastoreItem xmlns:ds="http://schemas.openxmlformats.org/officeDocument/2006/customXml" ds:itemID="{14D8E09F-D6B1-4FBB-BD3B-6952DBACBDF0}"/>
</file>

<file path=customXml/itemProps3.xml><?xml version="1.0" encoding="utf-8"?>
<ds:datastoreItem xmlns:ds="http://schemas.openxmlformats.org/officeDocument/2006/customXml" ds:itemID="{71ACDA76-45E3-409C-9165-A58508BFC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Hermansen Marte</cp:lastModifiedBy>
  <cp:revision>3</cp:revision>
  <dcterms:created xsi:type="dcterms:W3CDTF">2026-05-05T12:20:00Z</dcterms:created>
  <dcterms:modified xsi:type="dcterms:W3CDTF">2026-05-06T07:32:00Z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2026-05-06T07:30:17Z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f4369ac5-c50f-459b-8205-5f2e8af3e785</vt:lpwstr>
  </property>
  <property fmtid="{D5CDD505-2E9C-101B-9397-08002B2CF9AE}" pid="8" name="MSIP_Label_a916b774-2437-465d-837f-7d8f9801ccb7_ContentBits">
    <vt:lpwstr>0</vt:lpwstr>
  </property>
  <property fmtid="{D5CDD505-2E9C-101B-9397-08002B2CF9AE}" pid="9" name="MSIP_Label_a916b774-2437-465d-837f-7d8f9801ccb7_Tag">
    <vt:lpwstr>10, 0, 1, 1</vt:lpwstr>
  </property>
  <property fmtid="{D5CDD505-2E9C-101B-9397-08002B2CF9AE}" pid="10" name="ContentTypeId">
    <vt:lpwstr>0x010100AC538DAD58BB614B9B200A7515CC6706</vt:lpwstr>
  </property>
</Properties>
</file>